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61" w:rsidRPr="00D92461" w:rsidRDefault="00D92461" w:rsidP="00D92461">
      <w:pPr>
        <w:shd w:val="clear" w:color="auto" w:fill="FFFFFF"/>
        <w:spacing w:after="0" w:line="240" w:lineRule="auto"/>
        <w:outlineLvl w:val="2"/>
        <w:rPr>
          <w:rFonts w:ascii="Bookman Old Style" w:eastAsia="Times New Roman" w:hAnsi="Bookman Old Style" w:cs="Arial"/>
          <w:b/>
          <w:bCs/>
          <w:color w:val="666666"/>
          <w:sz w:val="32"/>
          <w:szCs w:val="32"/>
        </w:rPr>
      </w:pPr>
      <w:r w:rsidRPr="00D92461">
        <w:rPr>
          <w:rFonts w:ascii="Bookman Old Style" w:eastAsia="Times New Roman" w:hAnsi="Bookman Old Style" w:cs="Arial"/>
          <w:b/>
          <w:bCs/>
          <w:color w:val="666666"/>
          <w:sz w:val="32"/>
          <w:szCs w:val="32"/>
        </w:rPr>
        <w:t>AP DSC 2014 New Exam Pattern</w:t>
      </w:r>
    </w:p>
    <w:p w:rsidR="00D92461" w:rsidRPr="00D92461" w:rsidRDefault="00D92461" w:rsidP="00D92461">
      <w:pPr>
        <w:shd w:val="clear" w:color="auto" w:fill="FFFFFF"/>
        <w:spacing w:after="240" w:line="240" w:lineRule="auto"/>
        <w:jc w:val="both"/>
        <w:rPr>
          <w:rFonts w:ascii="Bookman Old Style" w:eastAsia="Times New Roman" w:hAnsi="Bookman Old Style" w:cs="Arial"/>
          <w:color w:val="666666"/>
          <w:sz w:val="32"/>
          <w:szCs w:val="32"/>
        </w:rPr>
      </w:pPr>
      <w:proofErr w:type="gramStart"/>
      <w:r w:rsidRPr="00D92461">
        <w:rPr>
          <w:rFonts w:ascii="Bookman Old Style" w:eastAsia="Times New Roman" w:hAnsi="Bookman Old Style" w:cs="Arial"/>
          <w:color w:val="666666"/>
          <w:sz w:val="32"/>
          <w:szCs w:val="32"/>
        </w:rPr>
        <w:t>AP DSC 2014 New Exam Pattern.</w:t>
      </w:r>
      <w:proofErr w:type="gramEnd"/>
      <w:r w:rsidRPr="00D92461">
        <w:rPr>
          <w:rFonts w:ascii="Bookman Old Style" w:eastAsia="Times New Roman" w:hAnsi="Bookman Old Style" w:cs="Arial"/>
          <w:color w:val="666666"/>
          <w:sz w:val="32"/>
          <w:szCs w:val="32"/>
        </w:rPr>
        <w:t xml:space="preserve"> </w:t>
      </w:r>
      <w:proofErr w:type="gramStart"/>
      <w:r w:rsidRPr="00D92461">
        <w:rPr>
          <w:rFonts w:ascii="Bookman Old Style" w:eastAsia="Times New Roman" w:hAnsi="Bookman Old Style" w:cs="Arial"/>
          <w:color w:val="666666"/>
          <w:sz w:val="32"/>
          <w:szCs w:val="32"/>
        </w:rPr>
        <w:t>TET to be merged in DSC.</w:t>
      </w:r>
      <w:proofErr w:type="gramEnd"/>
      <w:r w:rsidRPr="00D92461">
        <w:rPr>
          <w:rFonts w:ascii="Bookman Old Style" w:eastAsia="Times New Roman" w:hAnsi="Bookman Old Style" w:cs="Arial"/>
          <w:color w:val="666666"/>
          <w:sz w:val="32"/>
          <w:szCs w:val="32"/>
        </w:rPr>
        <w:t xml:space="preserve">  DSC+TET= DSC 2014. </w:t>
      </w:r>
      <w:proofErr w:type="gramStart"/>
      <w:r w:rsidRPr="00D92461">
        <w:rPr>
          <w:rFonts w:ascii="Bookman Old Style" w:eastAsia="Times New Roman" w:hAnsi="Bookman Old Style" w:cs="Arial"/>
          <w:color w:val="666666"/>
          <w:sz w:val="32"/>
          <w:szCs w:val="32"/>
        </w:rPr>
        <w:t>AP DSC 2014 News.</w:t>
      </w:r>
      <w:proofErr w:type="gramEnd"/>
      <w:r w:rsidRPr="00D92461">
        <w:rPr>
          <w:rFonts w:ascii="Bookman Old Style" w:eastAsia="Times New Roman" w:hAnsi="Bookman Old Style" w:cs="Arial"/>
          <w:color w:val="666666"/>
          <w:sz w:val="32"/>
          <w:szCs w:val="32"/>
        </w:rPr>
        <w:t xml:space="preserve"> </w:t>
      </w:r>
      <w:proofErr w:type="gramStart"/>
      <w:r w:rsidRPr="00D92461">
        <w:rPr>
          <w:rFonts w:ascii="Bookman Old Style" w:eastAsia="Times New Roman" w:hAnsi="Bookman Old Style" w:cs="Arial"/>
          <w:color w:val="666666"/>
          <w:sz w:val="32"/>
          <w:szCs w:val="32"/>
        </w:rPr>
        <w:t>AP DSC 2014 Details.</w:t>
      </w:r>
      <w:proofErr w:type="gramEnd"/>
      <w:r w:rsidRPr="00D92461">
        <w:rPr>
          <w:rFonts w:ascii="Bookman Old Style" w:eastAsia="Times New Roman" w:hAnsi="Bookman Old Style" w:cs="Arial"/>
          <w:color w:val="666666"/>
          <w:sz w:val="32"/>
          <w:szCs w:val="32"/>
        </w:rPr>
        <w:t> </w:t>
      </w:r>
      <w:r w:rsidRPr="00D92461">
        <w:rPr>
          <w:rFonts w:ascii="Bookman Old Style" w:eastAsia="Times New Roman" w:hAnsi="Bookman Old Style" w:cs="Arial"/>
          <w:b/>
          <w:bCs/>
          <w:color w:val="666666"/>
          <w:sz w:val="32"/>
          <w:szCs w:val="32"/>
        </w:rPr>
        <w:t>apdsc.cgg.gov.in</w:t>
      </w:r>
      <w:r w:rsidRPr="00D92461">
        <w:rPr>
          <w:rFonts w:ascii="Bookman Old Style" w:eastAsia="Times New Roman" w:hAnsi="Bookman Old Style" w:cs="Arial"/>
          <w:color w:val="666666"/>
          <w:sz w:val="32"/>
          <w:szCs w:val="32"/>
        </w:rPr>
        <w:t> </w:t>
      </w:r>
    </w:p>
    <w:p w:rsidR="00D92461" w:rsidRPr="00D92461" w:rsidRDefault="00D92461" w:rsidP="000055B4">
      <w:pPr>
        <w:shd w:val="clear" w:color="auto" w:fill="FFFFFF"/>
        <w:spacing w:after="0" w:line="240" w:lineRule="auto"/>
        <w:jc w:val="center"/>
        <w:rPr>
          <w:rFonts w:ascii="Arial" w:eastAsia="Times New Roman" w:hAnsi="Arial" w:cs="Arial"/>
          <w:color w:val="666666"/>
          <w:sz w:val="20"/>
          <w:szCs w:val="20"/>
        </w:rPr>
      </w:pPr>
      <w:r w:rsidRPr="00D92461">
        <w:rPr>
          <w:rFonts w:ascii="Bookman Old Style" w:eastAsia="Times New Roman" w:hAnsi="Bookman Old Style" w:cs="Arial"/>
          <w:b/>
          <w:bCs/>
          <w:color w:val="666666"/>
          <w:sz w:val="32"/>
          <w:szCs w:val="32"/>
          <w:u w:val="single"/>
        </w:rPr>
        <w:t>DSC 2014 New Exam Pattern:</w:t>
      </w:r>
      <w:r w:rsidRPr="00D92461">
        <w:rPr>
          <w:rFonts w:ascii="Bookman Old Style" w:eastAsia="Times New Roman" w:hAnsi="Bookman Old Style" w:cs="Arial"/>
          <w:color w:val="666666"/>
          <w:sz w:val="32"/>
          <w:szCs w:val="32"/>
        </w:rPr>
        <w:t> Andhra Pradesh State government has decided to conduct a common examination instead of conducting </w:t>
      </w:r>
      <w:r w:rsidRPr="00D92461">
        <w:rPr>
          <w:rFonts w:ascii="Bookman Old Style" w:eastAsia="Times New Roman" w:hAnsi="Bookman Old Style" w:cs="Arial"/>
          <w:b/>
          <w:bCs/>
          <w:color w:val="666666"/>
          <w:sz w:val="32"/>
          <w:szCs w:val="32"/>
        </w:rPr>
        <w:t>TET</w:t>
      </w:r>
      <w:r w:rsidRPr="00D92461">
        <w:rPr>
          <w:rFonts w:ascii="Bookman Old Style" w:eastAsia="Times New Roman" w:hAnsi="Bookman Old Style" w:cs="Arial"/>
          <w:color w:val="666666"/>
          <w:sz w:val="32"/>
          <w:szCs w:val="32"/>
        </w:rPr>
        <w:t> and </w:t>
      </w:r>
      <w:r w:rsidRPr="00D92461">
        <w:rPr>
          <w:rFonts w:ascii="Bookman Old Style" w:eastAsia="Times New Roman" w:hAnsi="Bookman Old Style" w:cs="Arial"/>
          <w:b/>
          <w:bCs/>
          <w:color w:val="666666"/>
          <w:sz w:val="32"/>
          <w:szCs w:val="32"/>
        </w:rPr>
        <w:t>DSC </w:t>
      </w:r>
      <w:r w:rsidRPr="00D92461">
        <w:rPr>
          <w:rFonts w:ascii="Bookman Old Style" w:eastAsia="Times New Roman" w:hAnsi="Bookman Old Style" w:cs="Arial"/>
          <w:color w:val="666666"/>
          <w:sz w:val="32"/>
          <w:szCs w:val="32"/>
        </w:rPr>
        <w:t xml:space="preserve">examinations separately. Accordingly sources said that the new format may </w:t>
      </w:r>
      <w:proofErr w:type="gramStart"/>
      <w:r w:rsidRPr="00D92461">
        <w:rPr>
          <w:rFonts w:ascii="Bookman Old Style" w:eastAsia="Times New Roman" w:hAnsi="Bookman Old Style" w:cs="Arial"/>
          <w:color w:val="666666"/>
          <w:sz w:val="32"/>
          <w:szCs w:val="32"/>
        </w:rPr>
        <w:t>consist</w:t>
      </w:r>
      <w:proofErr w:type="gramEnd"/>
      <w:r w:rsidRPr="00D92461">
        <w:rPr>
          <w:rFonts w:ascii="Bookman Old Style" w:eastAsia="Times New Roman" w:hAnsi="Bookman Old Style" w:cs="Arial"/>
          <w:color w:val="666666"/>
          <w:sz w:val="32"/>
          <w:szCs w:val="32"/>
        </w:rPr>
        <w:t> </w:t>
      </w:r>
      <w:r w:rsidRPr="00D92461">
        <w:rPr>
          <w:rFonts w:ascii="Bookman Old Style" w:eastAsia="Times New Roman" w:hAnsi="Bookman Old Style" w:cs="Arial"/>
          <w:b/>
          <w:bCs/>
          <w:color w:val="666666"/>
          <w:sz w:val="32"/>
          <w:szCs w:val="32"/>
        </w:rPr>
        <w:t>180</w:t>
      </w:r>
      <w:r w:rsidRPr="00D92461">
        <w:rPr>
          <w:rFonts w:ascii="Bookman Old Style" w:eastAsia="Times New Roman" w:hAnsi="Bookman Old Style" w:cs="Arial"/>
          <w:color w:val="666666"/>
          <w:sz w:val="32"/>
          <w:szCs w:val="32"/>
        </w:rPr>
        <w:t> questions carrying one mark each.  </w:t>
      </w:r>
      <w:r w:rsidRPr="00D92461">
        <w:rPr>
          <w:rFonts w:ascii="Bookman Old Style" w:eastAsia="Times New Roman" w:hAnsi="Bookman Old Style" w:cs="Arial"/>
          <w:color w:val="666666"/>
          <w:sz w:val="32"/>
          <w:szCs w:val="32"/>
        </w:rPr>
        <w:br/>
      </w:r>
      <w:r w:rsidRPr="00D92461">
        <w:rPr>
          <w:rFonts w:ascii="Bookman Old Style" w:eastAsia="Times New Roman" w:hAnsi="Bookman Old Style" w:cs="Arial"/>
          <w:color w:val="666666"/>
          <w:sz w:val="32"/>
          <w:szCs w:val="32"/>
        </w:rPr>
        <w:br/>
        <w:t xml:space="preserve">Earlier there were two separate exams </w:t>
      </w:r>
      <w:proofErr w:type="spellStart"/>
      <w:r w:rsidRPr="00D92461">
        <w:rPr>
          <w:rFonts w:ascii="Bookman Old Style" w:eastAsia="Times New Roman" w:hAnsi="Bookman Old Style" w:cs="Arial"/>
          <w:color w:val="666666"/>
          <w:sz w:val="32"/>
          <w:szCs w:val="32"/>
        </w:rPr>
        <w:t>i.e</w:t>
      </w:r>
      <w:proofErr w:type="spellEnd"/>
      <w:r w:rsidRPr="00D92461">
        <w:rPr>
          <w:rFonts w:ascii="Bookman Old Style" w:eastAsia="Times New Roman" w:hAnsi="Bookman Old Style" w:cs="Arial"/>
          <w:color w:val="666666"/>
          <w:sz w:val="32"/>
          <w:szCs w:val="32"/>
        </w:rPr>
        <w:t> </w:t>
      </w:r>
      <w:r w:rsidRPr="00D92461">
        <w:rPr>
          <w:rFonts w:ascii="Bookman Old Style" w:eastAsia="Times New Roman" w:hAnsi="Bookman Old Style" w:cs="Arial"/>
          <w:b/>
          <w:bCs/>
          <w:color w:val="666666"/>
          <w:sz w:val="32"/>
          <w:szCs w:val="32"/>
        </w:rPr>
        <w:t>1.</w:t>
      </w:r>
      <w:r w:rsidRPr="00D92461">
        <w:rPr>
          <w:rFonts w:ascii="Bookman Old Style" w:eastAsia="Times New Roman" w:hAnsi="Bookman Old Style" w:cs="Arial"/>
          <w:color w:val="666666"/>
          <w:sz w:val="32"/>
          <w:szCs w:val="32"/>
        </w:rPr>
        <w:t> </w:t>
      </w:r>
      <w:proofErr w:type="gramStart"/>
      <w:r w:rsidRPr="00D92461">
        <w:rPr>
          <w:rFonts w:ascii="Bookman Old Style" w:eastAsia="Times New Roman" w:hAnsi="Bookman Old Style" w:cs="Arial"/>
          <w:b/>
          <w:bCs/>
          <w:color w:val="666666"/>
          <w:sz w:val="32"/>
          <w:szCs w:val="32"/>
        </w:rPr>
        <w:t>TET -</w:t>
      </w:r>
      <w:r w:rsidRPr="00D92461">
        <w:rPr>
          <w:rFonts w:ascii="Bookman Old Style" w:eastAsia="Times New Roman" w:hAnsi="Bookman Old Style" w:cs="Arial"/>
          <w:color w:val="666666"/>
          <w:sz w:val="32"/>
          <w:szCs w:val="32"/>
        </w:rPr>
        <w:t xml:space="preserve"> which includes topics the child development - Pedagogy, Language-I, Language-2, </w:t>
      </w:r>
      <w:proofErr w:type="spellStart"/>
      <w:r w:rsidRPr="00D92461">
        <w:rPr>
          <w:rFonts w:ascii="Bookman Old Style" w:eastAsia="Times New Roman" w:hAnsi="Bookman Old Style" w:cs="Arial"/>
          <w:color w:val="666666"/>
          <w:sz w:val="32"/>
          <w:szCs w:val="32"/>
        </w:rPr>
        <w:t>Maths</w:t>
      </w:r>
      <w:proofErr w:type="spellEnd"/>
      <w:r w:rsidRPr="00D92461">
        <w:rPr>
          <w:rFonts w:ascii="Bookman Old Style" w:eastAsia="Times New Roman" w:hAnsi="Bookman Old Style" w:cs="Arial"/>
          <w:color w:val="666666"/>
          <w:sz w:val="32"/>
          <w:szCs w:val="32"/>
        </w:rPr>
        <w:t xml:space="preserve"> and Environmental studies for 150 Marks.</w:t>
      </w:r>
      <w:proofErr w:type="gramEnd"/>
      <w:r w:rsidRPr="00D92461">
        <w:rPr>
          <w:rFonts w:ascii="Bookman Old Style" w:eastAsia="Times New Roman" w:hAnsi="Bookman Old Style" w:cs="Arial"/>
          <w:color w:val="666666"/>
          <w:sz w:val="32"/>
          <w:szCs w:val="32"/>
        </w:rPr>
        <w:t> </w:t>
      </w:r>
      <w:r w:rsidRPr="00D92461">
        <w:rPr>
          <w:rFonts w:ascii="Bookman Old Style" w:eastAsia="Times New Roman" w:hAnsi="Bookman Old Style" w:cs="Arial"/>
          <w:b/>
          <w:bCs/>
          <w:color w:val="666666"/>
          <w:sz w:val="32"/>
          <w:szCs w:val="32"/>
        </w:rPr>
        <w:t>2</w:t>
      </w:r>
      <w:r w:rsidRPr="00D92461">
        <w:rPr>
          <w:rFonts w:ascii="Bookman Old Style" w:eastAsia="Times New Roman" w:hAnsi="Bookman Old Style" w:cs="Arial"/>
          <w:color w:val="666666"/>
          <w:sz w:val="32"/>
          <w:szCs w:val="32"/>
        </w:rPr>
        <w:t xml:space="preserve">. DSC for SGTs includes General Knowledge, Current Affairs, Telugu, English, 1 to 8 classes </w:t>
      </w:r>
      <w:proofErr w:type="spellStart"/>
      <w:r w:rsidRPr="00D92461">
        <w:rPr>
          <w:rFonts w:ascii="Bookman Old Style" w:eastAsia="Times New Roman" w:hAnsi="Bookman Old Style" w:cs="Arial"/>
          <w:color w:val="666666"/>
          <w:sz w:val="32"/>
          <w:szCs w:val="32"/>
        </w:rPr>
        <w:t>Maths</w:t>
      </w:r>
      <w:proofErr w:type="spellEnd"/>
      <w:r w:rsidRPr="00D92461">
        <w:rPr>
          <w:rFonts w:ascii="Bookman Old Style" w:eastAsia="Times New Roman" w:hAnsi="Bookman Old Style" w:cs="Arial"/>
          <w:color w:val="666666"/>
          <w:sz w:val="32"/>
          <w:szCs w:val="32"/>
        </w:rPr>
        <w:t>, Science, Social(Content and Methodologies) for 80 marks. </w:t>
      </w:r>
      <w:r w:rsidRPr="00D92461">
        <w:rPr>
          <w:rFonts w:ascii="Bookman Old Style" w:eastAsia="Times New Roman" w:hAnsi="Bookman Old Style" w:cs="Arial"/>
          <w:color w:val="666666"/>
          <w:sz w:val="32"/>
          <w:szCs w:val="32"/>
        </w:rPr>
        <w:br/>
      </w:r>
      <w:bookmarkStart w:id="0" w:name="more"/>
      <w:bookmarkEnd w:id="0"/>
      <w:r w:rsidRPr="00D92461">
        <w:rPr>
          <w:rFonts w:ascii="Bookman Old Style" w:eastAsia="Times New Roman" w:hAnsi="Bookman Old Style" w:cs="Arial"/>
          <w:color w:val="666666"/>
          <w:sz w:val="32"/>
          <w:szCs w:val="32"/>
        </w:rPr>
        <w:br/>
        <w:t>Presently these two different exam patterns are integrated into </w:t>
      </w:r>
      <w:r w:rsidRPr="00D92461">
        <w:rPr>
          <w:rFonts w:ascii="Bookman Old Style" w:eastAsia="Times New Roman" w:hAnsi="Bookman Old Style" w:cs="Arial"/>
          <w:b/>
          <w:bCs/>
          <w:color w:val="666666"/>
          <w:sz w:val="32"/>
          <w:szCs w:val="32"/>
        </w:rPr>
        <w:t>a new format</w:t>
      </w:r>
      <w:r w:rsidRPr="00D92461">
        <w:rPr>
          <w:rFonts w:ascii="Bookman Old Style" w:eastAsia="Times New Roman" w:hAnsi="Bookman Old Style" w:cs="Arial"/>
          <w:color w:val="666666"/>
          <w:sz w:val="32"/>
          <w:szCs w:val="32"/>
        </w:rPr>
        <w:t>. The same system has been adapted in the case of </w:t>
      </w:r>
      <w:r w:rsidRPr="00D92461">
        <w:rPr>
          <w:rFonts w:ascii="Bookman Old Style" w:eastAsia="Times New Roman" w:hAnsi="Bookman Old Style" w:cs="Arial"/>
          <w:b/>
          <w:bCs/>
          <w:color w:val="666666"/>
          <w:sz w:val="32"/>
          <w:szCs w:val="32"/>
        </w:rPr>
        <w:t>School Assistant</w:t>
      </w:r>
      <w:r w:rsidRPr="00D92461">
        <w:rPr>
          <w:rFonts w:ascii="Bookman Old Style" w:eastAsia="Times New Roman" w:hAnsi="Bookman Old Style" w:cs="Arial"/>
          <w:color w:val="666666"/>
          <w:sz w:val="32"/>
          <w:szCs w:val="32"/>
        </w:rPr>
        <w:t> </w:t>
      </w:r>
      <w:proofErr w:type="spellStart"/>
      <w:r w:rsidRPr="00D92461">
        <w:rPr>
          <w:rFonts w:ascii="Bookman Old Style" w:eastAsia="Times New Roman" w:hAnsi="Bookman Old Style" w:cs="Arial"/>
          <w:color w:val="666666"/>
          <w:sz w:val="32"/>
          <w:szCs w:val="32"/>
        </w:rPr>
        <w:t>Maths</w:t>
      </w:r>
      <w:proofErr w:type="spellEnd"/>
      <w:r w:rsidRPr="00D92461">
        <w:rPr>
          <w:rFonts w:ascii="Bookman Old Style" w:eastAsia="Times New Roman" w:hAnsi="Bookman Old Style" w:cs="Arial"/>
          <w:color w:val="666666"/>
          <w:sz w:val="32"/>
          <w:szCs w:val="32"/>
        </w:rPr>
        <w:t xml:space="preserve">, Physical Sciences, </w:t>
      </w:r>
      <w:proofErr w:type="gramStart"/>
      <w:r w:rsidRPr="00D92461">
        <w:rPr>
          <w:rFonts w:ascii="Bookman Old Style" w:eastAsia="Times New Roman" w:hAnsi="Bookman Old Style" w:cs="Arial"/>
          <w:color w:val="666666"/>
          <w:sz w:val="32"/>
          <w:szCs w:val="32"/>
        </w:rPr>
        <w:t>Social</w:t>
      </w:r>
      <w:proofErr w:type="gramEnd"/>
      <w:r w:rsidRPr="00D92461">
        <w:rPr>
          <w:rFonts w:ascii="Bookman Old Style" w:eastAsia="Times New Roman" w:hAnsi="Bookman Old Style" w:cs="Arial"/>
          <w:color w:val="666666"/>
          <w:sz w:val="32"/>
          <w:szCs w:val="32"/>
        </w:rPr>
        <w:t xml:space="preserve"> Studies, Telugu, Hindi and English selection exam.</w:t>
      </w:r>
      <w:r w:rsidRPr="00D92461">
        <w:rPr>
          <w:rFonts w:ascii="Bookman Old Style" w:eastAsia="Times New Roman" w:hAnsi="Bookman Old Style" w:cs="Arial"/>
          <w:color w:val="666666"/>
          <w:sz w:val="32"/>
          <w:szCs w:val="32"/>
        </w:rPr>
        <w:br/>
      </w:r>
      <w:r w:rsidRPr="00D92461">
        <w:rPr>
          <w:rFonts w:ascii="Bookman Old Style" w:eastAsia="Times New Roman" w:hAnsi="Bookman Old Style" w:cs="Arial"/>
          <w:color w:val="666666"/>
          <w:sz w:val="32"/>
          <w:szCs w:val="32"/>
        </w:rPr>
        <w:br/>
      </w:r>
      <w:r w:rsidRPr="00D92461">
        <w:rPr>
          <w:rFonts w:ascii="Bookman Old Style" w:eastAsia="Times New Roman" w:hAnsi="Bookman Old Style" w:cs="Arial"/>
          <w:b/>
          <w:bCs/>
          <w:color w:val="666666"/>
          <w:sz w:val="32"/>
          <w:szCs w:val="32"/>
          <w:u w:val="single"/>
        </w:rPr>
        <w:t>DSC+TET= DSC 2014</w:t>
      </w:r>
      <w:r w:rsidRPr="00D92461">
        <w:rPr>
          <w:rFonts w:ascii="Bookman Old Style" w:eastAsia="Times New Roman" w:hAnsi="Bookman Old Style" w:cs="Arial"/>
          <w:color w:val="666666"/>
          <w:sz w:val="32"/>
          <w:szCs w:val="32"/>
        </w:rPr>
        <w:t> The government is planning to release the </w:t>
      </w:r>
      <w:hyperlink r:id="rId4" w:history="1">
        <w:r w:rsidRPr="00D92461">
          <w:rPr>
            <w:rFonts w:ascii="Bookman Old Style" w:eastAsia="Times New Roman" w:hAnsi="Bookman Old Style" w:cs="Arial"/>
            <w:b/>
            <w:bCs/>
            <w:color w:val="124A97"/>
            <w:sz w:val="32"/>
            <w:szCs w:val="32"/>
          </w:rPr>
          <w:t>DSC notification</w:t>
        </w:r>
      </w:hyperlink>
      <w:r w:rsidRPr="00D92461">
        <w:rPr>
          <w:rFonts w:ascii="Bookman Old Style" w:eastAsia="Times New Roman" w:hAnsi="Bookman Old Style" w:cs="Arial"/>
          <w:color w:val="666666"/>
          <w:sz w:val="32"/>
          <w:szCs w:val="32"/>
        </w:rPr>
        <w:t xml:space="preserve"> on September 5th and commence the sale of application forms from 16th of this month. Department of School Education is planning to conduct exam on 13, 14 and 15th of December this year and release the results by January 24th. </w:t>
      </w:r>
      <w:r>
        <w:rPr>
          <w:rStyle w:val="apple-converted-space"/>
          <w:rFonts w:ascii="Arial" w:hAnsi="Arial" w:cs="Arial"/>
          <w:color w:val="666666"/>
          <w:sz w:val="20"/>
          <w:szCs w:val="20"/>
          <w:shd w:val="clear" w:color="auto" w:fill="FFFFFF"/>
        </w:rPr>
        <w:t> </w:t>
      </w:r>
      <w:r w:rsidRPr="00D92461">
        <w:rPr>
          <w:rFonts w:ascii="Bookman Old Style" w:hAnsi="Bookman Old Style" w:cs="Arial"/>
          <w:color w:val="666666"/>
          <w:sz w:val="32"/>
          <w:szCs w:val="32"/>
          <w:shd w:val="clear" w:color="auto" w:fill="FFFFFF"/>
        </w:rPr>
        <w:t>The dates will be confirmed after a high level review to take place in short</w:t>
      </w:r>
      <w:r>
        <w:rPr>
          <w:rFonts w:ascii="Bookman Old Style" w:hAnsi="Bookman Old Style" w:cs="Arial"/>
          <w:color w:val="666666"/>
          <w:sz w:val="32"/>
          <w:szCs w:val="32"/>
          <w:shd w:val="clear" w:color="auto" w:fill="FFFFFF"/>
        </w:rPr>
        <w:t>.</w:t>
      </w:r>
      <w:r>
        <w:rPr>
          <w:rFonts w:ascii="Arial" w:hAnsi="Arial" w:cs="Arial"/>
          <w:color w:val="666666"/>
          <w:sz w:val="20"/>
          <w:szCs w:val="20"/>
          <w:shd w:val="clear" w:color="auto" w:fill="FFFFFF"/>
        </w:rPr>
        <w:t xml:space="preserve"> </w:t>
      </w:r>
      <w:r>
        <w:rPr>
          <w:rFonts w:ascii="Arial" w:eastAsia="Times New Roman" w:hAnsi="Arial" w:cs="Arial"/>
          <w:noProof/>
          <w:color w:val="124A97"/>
          <w:sz w:val="20"/>
          <w:szCs w:val="20"/>
        </w:rPr>
        <w:lastRenderedPageBreak/>
        <w:drawing>
          <wp:inline distT="0" distB="0" distL="0" distR="0">
            <wp:extent cx="4603750" cy="6092190"/>
            <wp:effectExtent l="19050" t="0" r="6350" b="0"/>
            <wp:docPr id="6" name="Picture 1" descr="http://1.bp.blogspot.com/-NYKoPT2soRk/VAPNywkJbbI/AAAAAAAADYQ/_RI7NGh4XfY/s1600/DSC%2BSA%2BLanguage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YKoPT2soRk/VAPNywkJbbI/AAAAAAAADYQ/_RI7NGh4XfY/s1600/DSC%2BSA%2BLanguages.png">
                      <a:hlinkClick r:id="rId5"/>
                    </pic:cNvPr>
                    <pic:cNvPicPr>
                      <a:picLocks noChangeAspect="1" noChangeArrowheads="1"/>
                    </pic:cNvPicPr>
                  </pic:nvPicPr>
                  <pic:blipFill>
                    <a:blip r:embed="rId6"/>
                    <a:srcRect/>
                    <a:stretch>
                      <a:fillRect/>
                    </a:stretch>
                  </pic:blipFill>
                  <pic:spPr bwMode="auto">
                    <a:xfrm>
                      <a:off x="0" y="0"/>
                      <a:ext cx="4603750" cy="6092190"/>
                    </a:xfrm>
                    <a:prstGeom prst="rect">
                      <a:avLst/>
                    </a:prstGeom>
                    <a:noFill/>
                    <a:ln w="9525">
                      <a:noFill/>
                      <a:miter lim="800000"/>
                      <a:headEnd/>
                      <a:tailEnd/>
                    </a:ln>
                  </pic:spPr>
                </pic:pic>
              </a:graphicData>
            </a:graphic>
          </wp:inline>
        </w:drawing>
      </w:r>
      <w:r w:rsidRPr="00D92461">
        <w:rPr>
          <w:rFonts w:ascii="Arial" w:eastAsia="Times New Roman" w:hAnsi="Arial" w:cs="Arial"/>
          <w:color w:val="666666"/>
          <w:sz w:val="20"/>
          <w:szCs w:val="20"/>
        </w:rPr>
        <w:t>n</w:t>
      </w:r>
      <w:r>
        <w:rPr>
          <w:rFonts w:ascii="Arial" w:eastAsia="Times New Roman" w:hAnsi="Arial" w:cs="Arial"/>
          <w:noProof/>
          <w:color w:val="124A97"/>
          <w:sz w:val="20"/>
          <w:szCs w:val="20"/>
        </w:rPr>
        <w:lastRenderedPageBreak/>
        <w:drawing>
          <wp:inline distT="0" distB="0" distL="0" distR="0">
            <wp:extent cx="4231640" cy="6092190"/>
            <wp:effectExtent l="19050" t="0" r="0" b="0"/>
            <wp:docPr id="2" name="Picture 2" descr="http://4.bp.blogspot.com/-er6rp1gxvnY/VAPNzRkmUsI/AAAAAAAADYY/B_tCeq9YdJY/s1600/DSC%2BSA%2BMaths%2Band%2BSA%2BBio.Scinec.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er6rp1gxvnY/VAPNzRkmUsI/AAAAAAAADYY/B_tCeq9YdJY/s1600/DSC%2BSA%2BMaths%2Band%2BSA%2BBio.Scinec.png">
                      <a:hlinkClick r:id="rId7"/>
                    </pic:cNvPr>
                    <pic:cNvPicPr>
                      <a:picLocks noChangeAspect="1" noChangeArrowheads="1"/>
                    </pic:cNvPicPr>
                  </pic:nvPicPr>
                  <pic:blipFill>
                    <a:blip r:embed="rId6"/>
                    <a:srcRect/>
                    <a:stretch>
                      <a:fillRect/>
                    </a:stretch>
                  </pic:blipFill>
                  <pic:spPr bwMode="auto">
                    <a:xfrm>
                      <a:off x="0" y="0"/>
                      <a:ext cx="4231640" cy="6092190"/>
                    </a:xfrm>
                    <a:prstGeom prst="rect">
                      <a:avLst/>
                    </a:prstGeom>
                    <a:noFill/>
                    <a:ln w="9525">
                      <a:noFill/>
                      <a:miter lim="800000"/>
                      <a:headEnd/>
                      <a:tailEnd/>
                    </a:ln>
                  </pic:spPr>
                </pic:pic>
              </a:graphicData>
            </a:graphic>
          </wp:inline>
        </w:drawing>
      </w:r>
    </w:p>
    <w:p w:rsidR="00D92461" w:rsidRPr="00D92461" w:rsidRDefault="00D92461" w:rsidP="00D92461">
      <w:pPr>
        <w:shd w:val="clear" w:color="auto" w:fill="FFFFFF"/>
        <w:spacing w:after="0" w:line="240" w:lineRule="auto"/>
        <w:rPr>
          <w:rFonts w:ascii="Arial" w:eastAsia="Times New Roman" w:hAnsi="Arial" w:cs="Arial"/>
          <w:color w:val="666666"/>
          <w:sz w:val="20"/>
          <w:szCs w:val="20"/>
        </w:rPr>
      </w:pPr>
    </w:p>
    <w:p w:rsidR="00D92461" w:rsidRPr="00D92461" w:rsidRDefault="00D92461" w:rsidP="00D92461">
      <w:pPr>
        <w:shd w:val="clear" w:color="auto" w:fill="FFFFFF"/>
        <w:spacing w:after="0" w:line="240" w:lineRule="auto"/>
        <w:jc w:val="center"/>
        <w:rPr>
          <w:rFonts w:ascii="Arial" w:eastAsia="Times New Roman" w:hAnsi="Arial" w:cs="Arial"/>
          <w:color w:val="666666"/>
          <w:sz w:val="20"/>
          <w:szCs w:val="20"/>
        </w:rPr>
      </w:pPr>
      <w:r>
        <w:rPr>
          <w:rFonts w:ascii="Arial" w:eastAsia="Times New Roman" w:hAnsi="Arial" w:cs="Arial"/>
          <w:noProof/>
          <w:color w:val="124A97"/>
          <w:sz w:val="20"/>
          <w:szCs w:val="20"/>
        </w:rPr>
        <w:lastRenderedPageBreak/>
        <w:drawing>
          <wp:inline distT="0" distB="0" distL="0" distR="0">
            <wp:extent cx="4508500" cy="6092190"/>
            <wp:effectExtent l="19050" t="0" r="6350" b="0"/>
            <wp:docPr id="3" name="Picture 3" descr="http://3.bp.blogspot.com/-kZMDj9SOBqA/VAPNzYgeKvI/AAAAAAAADYU/SfnIqAsKfJw/s1600/DSC%2BSA%2BPhy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kZMDj9SOBqA/VAPNzYgeKvI/AAAAAAAADYU/SfnIqAsKfJw/s1600/DSC%2BSA%2BPhys.png">
                      <a:hlinkClick r:id="rId8"/>
                    </pic:cNvPr>
                    <pic:cNvPicPr>
                      <a:picLocks noChangeAspect="1" noChangeArrowheads="1"/>
                    </pic:cNvPicPr>
                  </pic:nvPicPr>
                  <pic:blipFill>
                    <a:blip r:embed="rId6"/>
                    <a:srcRect/>
                    <a:stretch>
                      <a:fillRect/>
                    </a:stretch>
                  </pic:blipFill>
                  <pic:spPr bwMode="auto">
                    <a:xfrm>
                      <a:off x="0" y="0"/>
                      <a:ext cx="4508500" cy="6092190"/>
                    </a:xfrm>
                    <a:prstGeom prst="rect">
                      <a:avLst/>
                    </a:prstGeom>
                    <a:noFill/>
                    <a:ln w="9525">
                      <a:noFill/>
                      <a:miter lim="800000"/>
                      <a:headEnd/>
                      <a:tailEnd/>
                    </a:ln>
                  </pic:spPr>
                </pic:pic>
              </a:graphicData>
            </a:graphic>
          </wp:inline>
        </w:drawing>
      </w:r>
    </w:p>
    <w:p w:rsidR="00D92461" w:rsidRPr="00D92461" w:rsidRDefault="00D92461" w:rsidP="00D92461">
      <w:pPr>
        <w:shd w:val="clear" w:color="auto" w:fill="FFFFFF"/>
        <w:spacing w:after="0" w:line="240" w:lineRule="auto"/>
        <w:rPr>
          <w:rFonts w:ascii="Arial" w:eastAsia="Times New Roman" w:hAnsi="Arial" w:cs="Arial"/>
          <w:color w:val="666666"/>
          <w:sz w:val="20"/>
          <w:szCs w:val="20"/>
        </w:rPr>
      </w:pPr>
    </w:p>
    <w:p w:rsidR="00D92461" w:rsidRPr="00D92461" w:rsidRDefault="00D92461" w:rsidP="00D92461">
      <w:pPr>
        <w:shd w:val="clear" w:color="auto" w:fill="FFFFFF"/>
        <w:spacing w:after="0" w:line="240" w:lineRule="auto"/>
        <w:jc w:val="center"/>
        <w:rPr>
          <w:rFonts w:ascii="Arial" w:eastAsia="Times New Roman" w:hAnsi="Arial" w:cs="Arial"/>
          <w:color w:val="666666"/>
          <w:sz w:val="20"/>
          <w:szCs w:val="20"/>
        </w:rPr>
      </w:pPr>
      <w:r>
        <w:rPr>
          <w:rFonts w:ascii="Arial" w:eastAsia="Times New Roman" w:hAnsi="Arial" w:cs="Arial"/>
          <w:noProof/>
          <w:color w:val="124A97"/>
          <w:sz w:val="20"/>
          <w:szCs w:val="20"/>
        </w:rPr>
        <w:lastRenderedPageBreak/>
        <w:drawing>
          <wp:inline distT="0" distB="0" distL="0" distR="0">
            <wp:extent cx="4370070" cy="6092190"/>
            <wp:effectExtent l="19050" t="0" r="0" b="0"/>
            <wp:docPr id="4" name="Picture 4" descr="http://2.bp.blogspot.com/-tLa4NIgTTro/VAPN0i4pZaI/AAAAAAAADYo/Q1nZrOCjrrY/s1600/DSC%2BSGT%2Band%2BLPT.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tLa4NIgTTro/VAPN0i4pZaI/AAAAAAAADYo/Q1nZrOCjrrY/s1600/DSC%2BSGT%2Band%2BLPT.png">
                      <a:hlinkClick r:id="rId9"/>
                    </pic:cNvPr>
                    <pic:cNvPicPr>
                      <a:picLocks noChangeAspect="1" noChangeArrowheads="1"/>
                    </pic:cNvPicPr>
                  </pic:nvPicPr>
                  <pic:blipFill>
                    <a:blip r:embed="rId6"/>
                    <a:srcRect/>
                    <a:stretch>
                      <a:fillRect/>
                    </a:stretch>
                  </pic:blipFill>
                  <pic:spPr bwMode="auto">
                    <a:xfrm>
                      <a:off x="0" y="0"/>
                      <a:ext cx="4370070" cy="6092190"/>
                    </a:xfrm>
                    <a:prstGeom prst="rect">
                      <a:avLst/>
                    </a:prstGeom>
                    <a:noFill/>
                    <a:ln w="9525">
                      <a:noFill/>
                      <a:miter lim="800000"/>
                      <a:headEnd/>
                      <a:tailEnd/>
                    </a:ln>
                  </pic:spPr>
                </pic:pic>
              </a:graphicData>
            </a:graphic>
          </wp:inline>
        </w:drawing>
      </w:r>
    </w:p>
    <w:p w:rsidR="00D92461" w:rsidRPr="00D92461" w:rsidRDefault="00D92461" w:rsidP="00D92461">
      <w:pPr>
        <w:shd w:val="clear" w:color="auto" w:fill="FFFFFF"/>
        <w:spacing w:after="0" w:line="240" w:lineRule="auto"/>
        <w:rPr>
          <w:rFonts w:ascii="Arial" w:eastAsia="Times New Roman" w:hAnsi="Arial" w:cs="Arial"/>
          <w:color w:val="666666"/>
          <w:sz w:val="20"/>
          <w:szCs w:val="20"/>
        </w:rPr>
      </w:pPr>
      <w:proofErr w:type="gramStart"/>
      <w:r w:rsidRPr="00D92461">
        <w:rPr>
          <w:rFonts w:ascii="Arial" w:eastAsia="Times New Roman" w:hAnsi="Arial" w:cs="Arial"/>
          <w:color w:val="666666"/>
          <w:sz w:val="20"/>
          <w:szCs w:val="20"/>
        </w:rPr>
        <w:t>Source :</w:t>
      </w:r>
      <w:proofErr w:type="gramEnd"/>
      <w:r w:rsidRPr="00D92461">
        <w:rPr>
          <w:rFonts w:ascii="Arial" w:eastAsia="Times New Roman" w:hAnsi="Arial" w:cs="Arial"/>
          <w:color w:val="666666"/>
          <w:sz w:val="20"/>
          <w:szCs w:val="20"/>
        </w:rPr>
        <w:t xml:space="preserve"> </w:t>
      </w:r>
      <w:proofErr w:type="spellStart"/>
      <w:r w:rsidRPr="00D92461">
        <w:rPr>
          <w:rFonts w:ascii="Arial" w:eastAsia="Times New Roman" w:hAnsi="Arial" w:cs="Arial"/>
          <w:color w:val="666666"/>
          <w:sz w:val="20"/>
          <w:szCs w:val="20"/>
        </w:rPr>
        <w:t>Eenadu</w:t>
      </w:r>
      <w:proofErr w:type="spellEnd"/>
      <w:r w:rsidRPr="00D92461">
        <w:rPr>
          <w:rFonts w:ascii="Arial" w:eastAsia="Times New Roman" w:hAnsi="Arial" w:cs="Arial"/>
          <w:color w:val="666666"/>
          <w:sz w:val="20"/>
          <w:szCs w:val="20"/>
        </w:rPr>
        <w:t xml:space="preserve"> News</w:t>
      </w:r>
    </w:p>
    <w:p w:rsidR="003548B7" w:rsidRDefault="003548B7"/>
    <w:sectPr w:rsidR="00354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92461"/>
    <w:rsid w:val="000055B4"/>
    <w:rsid w:val="003548B7"/>
    <w:rsid w:val="00D92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24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246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92461"/>
  </w:style>
  <w:style w:type="character" w:styleId="Hyperlink">
    <w:name w:val="Hyperlink"/>
    <w:basedOn w:val="DefaultParagraphFont"/>
    <w:uiPriority w:val="99"/>
    <w:semiHidden/>
    <w:unhideWhenUsed/>
    <w:rsid w:val="00D92461"/>
    <w:rPr>
      <w:color w:val="0000FF"/>
      <w:u w:val="single"/>
    </w:rPr>
  </w:style>
  <w:style w:type="paragraph" w:styleId="BalloonText">
    <w:name w:val="Balloon Text"/>
    <w:basedOn w:val="Normal"/>
    <w:link w:val="BalloonTextChar"/>
    <w:uiPriority w:val="99"/>
    <w:semiHidden/>
    <w:unhideWhenUsed/>
    <w:rsid w:val="00D9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463725">
      <w:bodyDiv w:val="1"/>
      <w:marLeft w:val="0"/>
      <w:marRight w:val="0"/>
      <w:marTop w:val="0"/>
      <w:marBottom w:val="0"/>
      <w:divBdr>
        <w:top w:val="none" w:sz="0" w:space="0" w:color="auto"/>
        <w:left w:val="none" w:sz="0" w:space="0" w:color="auto"/>
        <w:bottom w:val="none" w:sz="0" w:space="0" w:color="auto"/>
        <w:right w:val="none" w:sz="0" w:space="0" w:color="auto"/>
      </w:divBdr>
      <w:divsChild>
        <w:div w:id="155958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kZMDj9SOBqA/VAPNzYgeKvI/AAAAAAAADYU/SfnIqAsKfJw/s1600/DSC%2BSA%2BPhys.png" TargetMode="External"/><Relationship Id="rId3" Type="http://schemas.openxmlformats.org/officeDocument/2006/relationships/webSettings" Target="webSettings.xml"/><Relationship Id="rId7" Type="http://schemas.openxmlformats.org/officeDocument/2006/relationships/hyperlink" Target="http://4.bp.blogspot.com/-er6rp1gxvnY/VAPNzRkmUsI/AAAAAAAADYY/B_tCeq9YdJY/s1600/DSC%2BSA%2BMaths%2Band%2BSA%2BBio.Scinec.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1.bp.blogspot.com/-NYKoPT2soRk/VAPNywkJbbI/AAAAAAAADYQ/_RI7NGh4XfY/s1600/DSC%2BSA%2BLanguages.png" TargetMode="External"/><Relationship Id="rId10" Type="http://schemas.openxmlformats.org/officeDocument/2006/relationships/fontTable" Target="fontTable.xml"/><Relationship Id="rId4" Type="http://schemas.openxmlformats.org/officeDocument/2006/relationships/hyperlink" Target="http://chittoorbadi.weebly.com/dsc-2014-new-model-and-all-subjects-pattern.html" TargetMode="External"/><Relationship Id="rId9" Type="http://schemas.openxmlformats.org/officeDocument/2006/relationships/hyperlink" Target="http://2.bp.blogspot.com/-tLa4NIgTTro/VAPN0i4pZaI/AAAAAAAADYo/Q1nZrOCjrrY/s1600/DSC%2BSGT%2Band%2BLP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dc:creator>
  <cp:keywords/>
  <dc:description/>
  <cp:lastModifiedBy>Deepika</cp:lastModifiedBy>
  <cp:revision>3</cp:revision>
  <dcterms:created xsi:type="dcterms:W3CDTF">2014-09-03T23:00:00Z</dcterms:created>
  <dcterms:modified xsi:type="dcterms:W3CDTF">2014-09-03T23:07:00Z</dcterms:modified>
</cp:coreProperties>
</file>